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78A21" w14:textId="77777777" w:rsidR="0003462C" w:rsidRDefault="0003462C" w:rsidP="0003462C">
      <w:pPr>
        <w:spacing w:after="0" w:line="240" w:lineRule="auto"/>
        <w:jc w:val="center"/>
        <w:rPr>
          <w:rFonts w:ascii="Times New Roman" w:hAnsi="Times New Roman" w:cs="Times New Roman"/>
          <w:b/>
          <w:noProof/>
          <w:color w:val="000000"/>
          <w:sz w:val="24"/>
          <w:szCs w:val="24"/>
        </w:rPr>
      </w:pPr>
      <w:r w:rsidRPr="00A462A0">
        <w:rPr>
          <w:rFonts w:ascii="Times New Roman" w:hAnsi="Times New Roman" w:cs="Times New Roman"/>
          <w:b/>
          <w:noProof/>
          <w:color w:val="000000"/>
          <w:sz w:val="24"/>
          <w:szCs w:val="24"/>
        </w:rPr>
        <w:drawing>
          <wp:inline distT="0" distB="0" distL="0" distR="0" wp14:anchorId="2D7A5ECA" wp14:editId="4A932BBF">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19EAE823" w14:textId="77777777" w:rsidR="0003462C" w:rsidRDefault="0003462C" w:rsidP="0003462C">
      <w:pPr>
        <w:spacing w:after="0" w:line="240" w:lineRule="auto"/>
        <w:rPr>
          <w:rFonts w:ascii="Times New Roman" w:hAnsi="Times New Roman" w:cs="Times New Roman"/>
          <w:b/>
          <w:noProof/>
          <w:color w:val="000000"/>
          <w:sz w:val="24"/>
          <w:szCs w:val="24"/>
        </w:rPr>
      </w:pPr>
    </w:p>
    <w:p w14:paraId="63D83984" w14:textId="77777777" w:rsidR="0003462C" w:rsidRPr="00B917CB" w:rsidRDefault="0003462C" w:rsidP="0003462C">
      <w:pPr>
        <w:spacing w:after="0" w:line="240" w:lineRule="auto"/>
        <w:jc w:val="center"/>
        <w:rPr>
          <w:rFonts w:ascii="Times New Roman" w:hAnsi="Times New Roman" w:cs="Times New Roman"/>
          <w:b/>
          <w:color w:val="000000"/>
          <w:sz w:val="24"/>
          <w:szCs w:val="24"/>
        </w:rPr>
      </w:pPr>
      <w:r w:rsidRPr="00B917CB">
        <w:rPr>
          <w:rFonts w:ascii="Times New Roman" w:hAnsi="Times New Roman" w:cs="Times New Roman"/>
          <w:b/>
          <w:noProof/>
          <w:color w:val="000000"/>
          <w:sz w:val="24"/>
          <w:szCs w:val="24"/>
        </w:rPr>
        <w:t>ARTICLE OF THE MONTH</w:t>
      </w:r>
    </w:p>
    <w:p w14:paraId="79235CA2" w14:textId="77777777" w:rsidR="0003462C" w:rsidRPr="00B917CB" w:rsidRDefault="0003462C" w:rsidP="0003462C">
      <w:pPr>
        <w:rPr>
          <w:rFonts w:ascii="Times New Roman" w:hAnsi="Times New Roman" w:cs="Times New Roman"/>
          <w:b/>
          <w:color w:val="000000"/>
          <w:sz w:val="24"/>
          <w:szCs w:val="24"/>
        </w:rPr>
      </w:pPr>
    </w:p>
    <w:p w14:paraId="2388E427" w14:textId="734DA81A" w:rsidR="00C408C5" w:rsidRPr="00C408C5" w:rsidRDefault="00C408C5" w:rsidP="00113B17">
      <w:pPr>
        <w:spacing w:after="0" w:line="240" w:lineRule="auto"/>
        <w:jc w:val="both"/>
        <w:rPr>
          <w:rFonts w:ascii="Times New Roman" w:eastAsia="Times New Roman" w:hAnsi="Times New Roman" w:cs="Times New Roman"/>
          <w:color w:val="000000"/>
          <w:sz w:val="24"/>
          <w:szCs w:val="24"/>
        </w:rPr>
      </w:pPr>
      <w:r w:rsidRPr="00C408C5">
        <w:rPr>
          <w:rFonts w:ascii="Times New Roman" w:hAnsi="Times New Roman" w:cs="Times New Roman"/>
          <w:sz w:val="24"/>
          <w:szCs w:val="24"/>
        </w:rPr>
        <w:t xml:space="preserve">Sonny A, </w:t>
      </w:r>
      <w:proofErr w:type="spellStart"/>
      <w:r w:rsidRPr="00C408C5">
        <w:rPr>
          <w:rFonts w:ascii="Times New Roman" w:hAnsi="Times New Roman" w:cs="Times New Roman"/>
          <w:sz w:val="24"/>
          <w:szCs w:val="24"/>
        </w:rPr>
        <w:t>Govindarajan</w:t>
      </w:r>
      <w:proofErr w:type="spellEnd"/>
      <w:r w:rsidRPr="00C408C5">
        <w:rPr>
          <w:rFonts w:ascii="Times New Roman" w:hAnsi="Times New Roman" w:cs="Times New Roman"/>
          <w:sz w:val="24"/>
          <w:szCs w:val="24"/>
        </w:rPr>
        <w:t xml:space="preserve"> SR, </w:t>
      </w:r>
      <w:proofErr w:type="spellStart"/>
      <w:r w:rsidRPr="00C408C5">
        <w:rPr>
          <w:rFonts w:ascii="Times New Roman" w:hAnsi="Times New Roman" w:cs="Times New Roman"/>
          <w:sz w:val="24"/>
          <w:szCs w:val="24"/>
        </w:rPr>
        <w:t>Jaber</w:t>
      </w:r>
      <w:proofErr w:type="spellEnd"/>
      <w:r w:rsidRPr="00C408C5">
        <w:rPr>
          <w:rFonts w:ascii="Times New Roman" w:hAnsi="Times New Roman" w:cs="Times New Roman"/>
          <w:sz w:val="24"/>
          <w:szCs w:val="24"/>
        </w:rPr>
        <w:t xml:space="preserve"> WA, </w:t>
      </w:r>
      <w:proofErr w:type="spellStart"/>
      <w:r w:rsidRPr="00C408C5">
        <w:rPr>
          <w:rFonts w:ascii="Times New Roman" w:hAnsi="Times New Roman" w:cs="Times New Roman"/>
          <w:sz w:val="24"/>
          <w:szCs w:val="24"/>
        </w:rPr>
        <w:t>Cywinski</w:t>
      </w:r>
      <w:proofErr w:type="spellEnd"/>
      <w:r w:rsidRPr="00C408C5">
        <w:rPr>
          <w:rFonts w:ascii="Times New Roman" w:hAnsi="Times New Roman" w:cs="Times New Roman"/>
          <w:sz w:val="24"/>
          <w:szCs w:val="24"/>
        </w:rPr>
        <w:t xml:space="preserve"> JB. Systolic heart failure after liver transplantation: Incidence, predictors, and outcome. </w:t>
      </w:r>
      <w:proofErr w:type="spellStart"/>
      <w:r w:rsidRPr="00C408C5">
        <w:rPr>
          <w:rFonts w:ascii="Times New Roman" w:hAnsi="Times New Roman" w:cs="Times New Roman"/>
          <w:i/>
          <w:iCs/>
          <w:sz w:val="24"/>
          <w:szCs w:val="24"/>
        </w:rPr>
        <w:t>Clin</w:t>
      </w:r>
      <w:proofErr w:type="spellEnd"/>
      <w:r w:rsidRPr="00C408C5">
        <w:rPr>
          <w:rFonts w:ascii="Times New Roman" w:hAnsi="Times New Roman" w:cs="Times New Roman"/>
          <w:i/>
          <w:iCs/>
          <w:sz w:val="24"/>
          <w:szCs w:val="24"/>
        </w:rPr>
        <w:t xml:space="preserve"> Transplant</w:t>
      </w:r>
      <w:r w:rsidRPr="00C408C5">
        <w:rPr>
          <w:rFonts w:ascii="Times New Roman" w:hAnsi="Times New Roman" w:cs="Times New Roman"/>
          <w:sz w:val="24"/>
          <w:szCs w:val="24"/>
        </w:rPr>
        <w:t>. 2018;32(3). doi:10.1111/ctr.13199</w:t>
      </w:r>
    </w:p>
    <w:p w14:paraId="5E3DF561" w14:textId="77777777" w:rsidR="0003462C" w:rsidRPr="00B917CB" w:rsidRDefault="0003462C" w:rsidP="00AD43D9">
      <w:pPr>
        <w:jc w:val="both"/>
        <w:rPr>
          <w:rFonts w:ascii="Times New Roman" w:hAnsi="Times New Roman" w:cs="Times New Roman"/>
          <w:b/>
          <w:color w:val="000000"/>
          <w:sz w:val="24"/>
          <w:szCs w:val="24"/>
        </w:rPr>
      </w:pPr>
    </w:p>
    <w:p w14:paraId="09FB7637" w14:textId="77777777" w:rsidR="0003462C" w:rsidRDefault="0003462C" w:rsidP="00AD43D9">
      <w:pPr>
        <w:jc w:val="both"/>
        <w:rPr>
          <w:rFonts w:ascii="Times New Roman" w:hAnsi="Times New Roman" w:cs="Times New Roman"/>
          <w:b/>
          <w:color w:val="000000"/>
          <w:sz w:val="24"/>
          <w:szCs w:val="24"/>
        </w:rPr>
      </w:pPr>
      <w:r w:rsidRPr="00B917CB">
        <w:rPr>
          <w:rFonts w:ascii="Times New Roman" w:hAnsi="Times New Roman" w:cs="Times New Roman"/>
          <w:b/>
          <w:color w:val="000000"/>
          <w:sz w:val="24"/>
          <w:szCs w:val="24"/>
        </w:rPr>
        <w:t>Abstract:</w:t>
      </w:r>
    </w:p>
    <w:p w14:paraId="0C073BE1" w14:textId="3CFFE28A" w:rsidR="007453FA" w:rsidRPr="00AD43D9" w:rsidRDefault="007453FA" w:rsidP="00AD43D9">
      <w:pPr>
        <w:widowControl w:val="0"/>
        <w:autoSpaceDE w:val="0"/>
        <w:autoSpaceDN w:val="0"/>
        <w:adjustRightInd w:val="0"/>
        <w:spacing w:after="240" w:line="300" w:lineRule="atLeast"/>
        <w:jc w:val="both"/>
        <w:rPr>
          <w:rFonts w:ascii="Times" w:hAnsi="Times" w:cs="Times"/>
          <w:sz w:val="24"/>
          <w:szCs w:val="24"/>
        </w:rPr>
      </w:pPr>
      <w:r>
        <w:rPr>
          <w:rFonts w:ascii="Times New Roman" w:hAnsi="Times New Roman" w:cs="Times New Roman"/>
          <w:color w:val="000000"/>
          <w:sz w:val="24"/>
          <w:szCs w:val="24"/>
        </w:rPr>
        <w:t>“</w:t>
      </w:r>
      <w:r>
        <w:rPr>
          <w:rFonts w:ascii="Times" w:hAnsi="Times" w:cs="Times"/>
          <w:sz w:val="24"/>
          <w:szCs w:val="24"/>
        </w:rPr>
        <w:t>Although most patients presenting fo</w:t>
      </w:r>
      <w:bookmarkStart w:id="0" w:name="_GoBack"/>
      <w:bookmarkEnd w:id="0"/>
      <w:r>
        <w:rPr>
          <w:rFonts w:ascii="Times" w:hAnsi="Times" w:cs="Times"/>
          <w:sz w:val="24"/>
          <w:szCs w:val="24"/>
        </w:rPr>
        <w:t>r liver transplanta</w:t>
      </w:r>
      <w:r w:rsidR="00AD43D9">
        <w:rPr>
          <w:rFonts w:ascii="Times" w:hAnsi="Times" w:cs="Times"/>
          <w:sz w:val="24"/>
          <w:szCs w:val="24"/>
        </w:rPr>
        <w:t>tion have normal left ventricu</w:t>
      </w:r>
      <w:r>
        <w:rPr>
          <w:rFonts w:ascii="Times" w:hAnsi="Times" w:cs="Times"/>
          <w:sz w:val="24"/>
          <w:szCs w:val="24"/>
        </w:rPr>
        <w:t xml:space="preserve">lar function, some develop left ventricular failure after transplantation. The primary objective of our study was to determine the predictors of systolic heart failure (HF) occurring immediately after liver transplantation. Its etiology, prospects of recovery, and factors associated with </w:t>
      </w:r>
      <w:proofErr w:type="spellStart"/>
      <w:r>
        <w:rPr>
          <w:rFonts w:ascii="Times" w:hAnsi="Times" w:cs="Times"/>
          <w:sz w:val="24"/>
          <w:szCs w:val="24"/>
        </w:rPr>
        <w:t>nonrecovery</w:t>
      </w:r>
      <w:proofErr w:type="spellEnd"/>
      <w:r>
        <w:rPr>
          <w:rFonts w:ascii="Times" w:hAnsi="Times" w:cs="Times"/>
          <w:sz w:val="24"/>
          <w:szCs w:val="24"/>
        </w:rPr>
        <w:t xml:space="preserve"> were also studi</w:t>
      </w:r>
      <w:r w:rsidR="00AD43D9">
        <w:rPr>
          <w:rFonts w:ascii="Times" w:hAnsi="Times" w:cs="Times"/>
          <w:sz w:val="24"/>
          <w:szCs w:val="24"/>
        </w:rPr>
        <w:t>ed. Liver transplantations per</w:t>
      </w:r>
      <w:r>
        <w:rPr>
          <w:rFonts w:ascii="Times" w:hAnsi="Times" w:cs="Times"/>
          <w:sz w:val="24"/>
          <w:szCs w:val="24"/>
        </w:rPr>
        <w:t xml:space="preserve">formed at our institution from January 2006 to February 2015 were evaluated using prospectively collected institutional registries. Patients with </w:t>
      </w:r>
      <w:proofErr w:type="spellStart"/>
      <w:r>
        <w:rPr>
          <w:rFonts w:ascii="Times" w:hAnsi="Times" w:cs="Times"/>
          <w:sz w:val="24"/>
          <w:szCs w:val="24"/>
        </w:rPr>
        <w:t>echocardiographically</w:t>
      </w:r>
      <w:proofErr w:type="spellEnd"/>
      <w:r>
        <w:rPr>
          <w:rFonts w:ascii="Times" w:hAnsi="Times" w:cs="Times"/>
          <w:sz w:val="24"/>
          <w:szCs w:val="24"/>
        </w:rPr>
        <w:t xml:space="preserve"> documented decline in ejection fraction to &lt;45% within </w:t>
      </w:r>
      <w:r w:rsidR="00AD43D9">
        <w:rPr>
          <w:rFonts w:ascii="Times" w:hAnsi="Times" w:cs="Times"/>
          <w:sz w:val="24"/>
          <w:szCs w:val="24"/>
        </w:rPr>
        <w:t>6 months after liver transplan</w:t>
      </w:r>
      <w:r>
        <w:rPr>
          <w:rFonts w:ascii="Times" w:hAnsi="Times" w:cs="Times"/>
          <w:sz w:val="24"/>
          <w:szCs w:val="24"/>
        </w:rPr>
        <w:t>tation were identified. Four controls were chosen per case: matched for age, gender, transplant year, and model for end-stage liver disease score. Conditional multivariable logistic regression was used for primary analysis and n</w:t>
      </w:r>
      <w:r w:rsidR="00AD43D9">
        <w:rPr>
          <w:rFonts w:ascii="Times" w:hAnsi="Times" w:cs="Times"/>
          <w:sz w:val="24"/>
          <w:szCs w:val="24"/>
        </w:rPr>
        <w:t>onparametric tests for compari</w:t>
      </w:r>
      <w:r>
        <w:rPr>
          <w:rFonts w:ascii="Times" w:hAnsi="Times" w:cs="Times"/>
          <w:sz w:val="24"/>
          <w:szCs w:val="24"/>
        </w:rPr>
        <w:t xml:space="preserve">son between groups. In a cohort of 1284 adult patients, 45 cases and 180 controls were identified. Diastolic dysfunction (DD) was an independent predictor (OR 5.26, 95% CI 1.03-28.57, </w:t>
      </w:r>
      <w:r>
        <w:rPr>
          <w:rFonts w:ascii="Times" w:hAnsi="Times" w:cs="Times"/>
          <w:i/>
          <w:iCs/>
          <w:sz w:val="24"/>
          <w:szCs w:val="24"/>
        </w:rPr>
        <w:t xml:space="preserve">P </w:t>
      </w:r>
      <w:r>
        <w:rPr>
          <w:rFonts w:ascii="Times" w:hAnsi="Times" w:cs="Times"/>
          <w:sz w:val="24"/>
          <w:szCs w:val="24"/>
        </w:rPr>
        <w:t xml:space="preserve">= .04) of systolic HF in multivariable analysis. Stress-induced cardiomyopathy was the most common etiology. Left ventricular function recovered in 21 patients. </w:t>
      </w:r>
      <w:proofErr w:type="spellStart"/>
      <w:r>
        <w:rPr>
          <w:rFonts w:ascii="Times" w:hAnsi="Times" w:cs="Times"/>
          <w:sz w:val="24"/>
          <w:szCs w:val="24"/>
        </w:rPr>
        <w:t>Pretransplant</w:t>
      </w:r>
      <w:proofErr w:type="spellEnd"/>
      <w:r>
        <w:rPr>
          <w:rFonts w:ascii="Times" w:hAnsi="Times" w:cs="Times"/>
          <w:sz w:val="24"/>
          <w:szCs w:val="24"/>
        </w:rPr>
        <w:t xml:space="preserve"> DD decreased the chances of recovery (</w:t>
      </w:r>
      <w:r>
        <w:rPr>
          <w:rFonts w:ascii="Times" w:hAnsi="Times" w:cs="Times"/>
          <w:i/>
          <w:iCs/>
          <w:sz w:val="24"/>
          <w:szCs w:val="24"/>
        </w:rPr>
        <w:t xml:space="preserve">P </w:t>
      </w:r>
      <w:r w:rsidR="00AD43D9">
        <w:rPr>
          <w:rFonts w:ascii="Times" w:hAnsi="Times" w:cs="Times"/>
          <w:sz w:val="24"/>
          <w:szCs w:val="24"/>
        </w:rPr>
        <w:t>= .05). In con</w:t>
      </w:r>
      <w:r>
        <w:rPr>
          <w:rFonts w:ascii="Times" w:hAnsi="Times" w:cs="Times"/>
          <w:sz w:val="24"/>
          <w:szCs w:val="24"/>
        </w:rPr>
        <w:t xml:space="preserve">clusion, patients with </w:t>
      </w:r>
      <w:proofErr w:type="spellStart"/>
      <w:r>
        <w:rPr>
          <w:rFonts w:ascii="Times" w:hAnsi="Times" w:cs="Times"/>
          <w:sz w:val="24"/>
          <w:szCs w:val="24"/>
        </w:rPr>
        <w:t>pretransplant</w:t>
      </w:r>
      <w:proofErr w:type="spellEnd"/>
      <w:r>
        <w:rPr>
          <w:rFonts w:ascii="Times" w:hAnsi="Times" w:cs="Times"/>
          <w:sz w:val="24"/>
          <w:szCs w:val="24"/>
        </w:rPr>
        <w:t xml:space="preserve"> DD need close post-transplant follow-up f</w:t>
      </w:r>
      <w:r>
        <w:rPr>
          <w:rFonts w:ascii="Times" w:hAnsi="Times" w:cs="Times"/>
          <w:sz w:val="24"/>
          <w:szCs w:val="24"/>
        </w:rPr>
        <w:t>or timely identification of HF.”</w:t>
      </w:r>
    </w:p>
    <w:p w14:paraId="42D98AF4" w14:textId="77777777" w:rsidR="0003462C" w:rsidRPr="00566E65" w:rsidRDefault="0003462C" w:rsidP="00AD43D9">
      <w:pPr>
        <w:jc w:val="center"/>
        <w:rPr>
          <w:rFonts w:ascii="Times New Roman" w:hAnsi="Times New Roman" w:cs="Times New Roman"/>
          <w:sz w:val="24"/>
          <w:szCs w:val="24"/>
        </w:rPr>
      </w:pPr>
      <w:r w:rsidRPr="00F456D8">
        <w:rPr>
          <w:rFonts w:ascii="Times New Roman" w:hAnsi="Times New Roman" w:cs="Times New Roman"/>
          <w:sz w:val="24"/>
          <w:szCs w:val="24"/>
        </w:rPr>
        <w:t xml:space="preserve">COMMENTS MADE BY </w:t>
      </w:r>
      <w:r>
        <w:rPr>
          <w:rFonts w:ascii="Times New Roman" w:eastAsia="Times New Roman" w:hAnsi="Times New Roman" w:cs="Times New Roman"/>
          <w:sz w:val="24"/>
          <w:szCs w:val="24"/>
        </w:rPr>
        <w:t>SCHLICHTING, NICOLETTE</w:t>
      </w:r>
      <w:r w:rsidRPr="00F456D8">
        <w:rPr>
          <w:rFonts w:ascii="Times New Roman" w:eastAsia="Times New Roman" w:hAnsi="Times New Roman" w:cs="Times New Roman"/>
          <w:sz w:val="24"/>
          <w:szCs w:val="24"/>
        </w:rPr>
        <w:t xml:space="preserve"> MD</w:t>
      </w:r>
    </w:p>
    <w:p w14:paraId="2EB49373" w14:textId="77777777" w:rsidR="0003462C" w:rsidRDefault="0003462C" w:rsidP="00AD43D9">
      <w:pPr>
        <w:widowControl w:val="0"/>
        <w:autoSpaceDE w:val="0"/>
        <w:autoSpaceDN w:val="0"/>
        <w:adjustRightInd w:val="0"/>
        <w:spacing w:after="240" w:line="280" w:lineRule="atLeast"/>
        <w:jc w:val="both"/>
        <w:rPr>
          <w:rFonts w:ascii="Times New Roman" w:hAnsi="Times New Roman" w:cs="Times New Roman"/>
          <w:b/>
          <w:sz w:val="24"/>
          <w:szCs w:val="24"/>
        </w:rPr>
      </w:pPr>
      <w:r>
        <w:rPr>
          <w:rFonts w:ascii="Times New Roman" w:hAnsi="Times New Roman" w:cs="Times New Roman"/>
          <w:b/>
          <w:sz w:val="24"/>
          <w:szCs w:val="24"/>
        </w:rPr>
        <w:t>Summary:</w:t>
      </w:r>
    </w:p>
    <w:p w14:paraId="27190384" w14:textId="71A13244" w:rsidR="00AD43D9" w:rsidRDefault="0003462C" w:rsidP="00AD43D9">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This article, from the </w:t>
      </w:r>
      <w:r w:rsidR="00AD43D9">
        <w:rPr>
          <w:rFonts w:ascii="Times New Roman" w:hAnsi="Times New Roman" w:cs="Times New Roman"/>
          <w:sz w:val="24"/>
          <w:szCs w:val="24"/>
        </w:rPr>
        <w:t>January</w:t>
      </w:r>
      <w:r>
        <w:rPr>
          <w:rFonts w:ascii="Times New Roman" w:hAnsi="Times New Roman" w:cs="Times New Roman"/>
          <w:sz w:val="24"/>
          <w:szCs w:val="24"/>
        </w:rPr>
        <w:t xml:space="preserve"> 2018 issue of Clinical Transplantation, was chosen along with</w:t>
      </w:r>
      <w:r w:rsidR="00AD43D9">
        <w:rPr>
          <w:rFonts w:ascii="Times New Roman" w:hAnsi="Times New Roman" w:cs="Times New Roman"/>
          <w:sz w:val="24"/>
          <w:szCs w:val="24"/>
        </w:rPr>
        <w:t xml:space="preserve"> </w:t>
      </w:r>
      <w:r w:rsidR="00CA58B2">
        <w:rPr>
          <w:rFonts w:ascii="Times New Roman" w:hAnsi="Times New Roman" w:cs="Times New Roman"/>
          <w:sz w:val="24"/>
          <w:szCs w:val="24"/>
        </w:rPr>
        <w:t xml:space="preserve">several supporting articles to </w:t>
      </w:r>
      <w:r w:rsidR="00D4334E">
        <w:rPr>
          <w:rFonts w:ascii="Times New Roman" w:hAnsi="Times New Roman" w:cs="Times New Roman"/>
          <w:sz w:val="24"/>
          <w:szCs w:val="24"/>
        </w:rPr>
        <w:t xml:space="preserve">highlight the topic of cardiac disease in the liver transplant patient population. </w:t>
      </w:r>
      <w:r w:rsidR="00D14C2C">
        <w:rPr>
          <w:rFonts w:ascii="Times New Roman" w:hAnsi="Times New Roman" w:cs="Times New Roman"/>
          <w:sz w:val="24"/>
          <w:szCs w:val="24"/>
        </w:rPr>
        <w:t>Liver transplantation puts tremendous stress on the cardiovascular system, and c</w:t>
      </w:r>
      <w:r w:rsidR="0046010D">
        <w:rPr>
          <w:rFonts w:ascii="Times New Roman" w:hAnsi="Times New Roman" w:cs="Times New Roman"/>
          <w:sz w:val="24"/>
          <w:szCs w:val="24"/>
        </w:rPr>
        <w:t>ardiovascular disease is a significant cause of post liver transpla</w:t>
      </w:r>
      <w:r w:rsidR="00D14C2C">
        <w:rPr>
          <w:rFonts w:ascii="Times New Roman" w:hAnsi="Times New Roman" w:cs="Times New Roman"/>
          <w:sz w:val="24"/>
          <w:szCs w:val="24"/>
        </w:rPr>
        <w:t xml:space="preserve">nt morbidity and mortality. </w:t>
      </w:r>
      <w:proofErr w:type="spellStart"/>
      <w:r w:rsidR="00D4334E">
        <w:rPr>
          <w:rFonts w:ascii="Times New Roman" w:hAnsi="Times New Roman" w:cs="Times New Roman"/>
          <w:sz w:val="24"/>
          <w:szCs w:val="24"/>
        </w:rPr>
        <w:t>Gitman</w:t>
      </w:r>
      <w:proofErr w:type="spellEnd"/>
      <w:r w:rsidR="00D4334E">
        <w:rPr>
          <w:rFonts w:ascii="Times New Roman" w:hAnsi="Times New Roman" w:cs="Times New Roman"/>
          <w:sz w:val="24"/>
          <w:szCs w:val="24"/>
        </w:rPr>
        <w:t xml:space="preserve"> et al (1)</w:t>
      </w:r>
      <w:r>
        <w:rPr>
          <w:rFonts w:ascii="Times New Roman" w:hAnsi="Times New Roman" w:cs="Times New Roman"/>
          <w:sz w:val="24"/>
          <w:szCs w:val="24"/>
        </w:rPr>
        <w:t xml:space="preserve"> </w:t>
      </w:r>
      <w:r w:rsidR="0046010D">
        <w:rPr>
          <w:rFonts w:ascii="Times New Roman" w:hAnsi="Times New Roman" w:cs="Times New Roman"/>
          <w:sz w:val="24"/>
          <w:szCs w:val="24"/>
        </w:rPr>
        <w:t xml:space="preserve">wrote a review article summarizing </w:t>
      </w:r>
      <w:r w:rsidR="00BC6913">
        <w:rPr>
          <w:rFonts w:ascii="Times New Roman" w:hAnsi="Times New Roman" w:cs="Times New Roman"/>
          <w:sz w:val="24"/>
          <w:szCs w:val="24"/>
        </w:rPr>
        <w:t xml:space="preserve">the </w:t>
      </w:r>
      <w:r w:rsidR="0046010D">
        <w:rPr>
          <w:rFonts w:ascii="Times New Roman" w:hAnsi="Times New Roman" w:cs="Times New Roman"/>
          <w:sz w:val="24"/>
          <w:szCs w:val="24"/>
        </w:rPr>
        <w:t xml:space="preserve">causes of cardiac disease and </w:t>
      </w:r>
      <w:r w:rsidR="00BC6913">
        <w:rPr>
          <w:rFonts w:ascii="Times New Roman" w:hAnsi="Times New Roman" w:cs="Times New Roman"/>
          <w:sz w:val="24"/>
          <w:szCs w:val="24"/>
        </w:rPr>
        <w:t>methods for diagnosis and management</w:t>
      </w:r>
      <w:r w:rsidR="00D14C2C">
        <w:rPr>
          <w:rFonts w:ascii="Times New Roman" w:hAnsi="Times New Roman" w:cs="Times New Roman"/>
          <w:sz w:val="24"/>
          <w:szCs w:val="24"/>
        </w:rPr>
        <w:t xml:space="preserve"> in the perioperative period</w:t>
      </w:r>
      <w:r w:rsidR="00BC6913">
        <w:rPr>
          <w:rFonts w:ascii="Times New Roman" w:hAnsi="Times New Roman" w:cs="Times New Roman"/>
          <w:sz w:val="24"/>
          <w:szCs w:val="24"/>
        </w:rPr>
        <w:t>.</w:t>
      </w:r>
    </w:p>
    <w:p w14:paraId="31B278DB" w14:textId="77777777" w:rsidR="00AD43D9" w:rsidRDefault="00AD43D9" w:rsidP="00AD43D9">
      <w:pPr>
        <w:widowControl w:val="0"/>
        <w:autoSpaceDE w:val="0"/>
        <w:autoSpaceDN w:val="0"/>
        <w:adjustRightInd w:val="0"/>
        <w:spacing w:after="240" w:line="280" w:lineRule="atLeast"/>
        <w:jc w:val="both"/>
        <w:rPr>
          <w:rFonts w:ascii="Times New Roman" w:hAnsi="Times New Roman" w:cs="Times New Roman"/>
          <w:sz w:val="24"/>
          <w:szCs w:val="24"/>
        </w:rPr>
      </w:pPr>
    </w:p>
    <w:p w14:paraId="09D8BF51" w14:textId="2738415C" w:rsidR="0015389B" w:rsidRDefault="00BC6913" w:rsidP="00AD43D9">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lastRenderedPageBreak/>
        <w:t>In our main article, Sonny et al performed at retrospective analysis of liver transplant patients to identify predictors of systolic heart failure occurring within six months of transplantation</w:t>
      </w:r>
      <w:r w:rsidR="00B05E94">
        <w:rPr>
          <w:rFonts w:ascii="Times New Roman" w:hAnsi="Times New Roman" w:cs="Times New Roman"/>
          <w:sz w:val="24"/>
          <w:szCs w:val="24"/>
        </w:rPr>
        <w:t xml:space="preserve"> and evaluate the etiology and likelihood of recovery. </w:t>
      </w:r>
      <w:r w:rsidR="00050E43">
        <w:rPr>
          <w:rFonts w:ascii="Times New Roman" w:hAnsi="Times New Roman" w:cs="Times New Roman"/>
          <w:sz w:val="24"/>
          <w:szCs w:val="24"/>
        </w:rPr>
        <w:t xml:space="preserve">They found that preoperative </w:t>
      </w:r>
      <w:r w:rsidR="0015389B">
        <w:rPr>
          <w:rFonts w:ascii="Times New Roman" w:hAnsi="Times New Roman" w:cs="Times New Roman"/>
          <w:sz w:val="24"/>
          <w:szCs w:val="24"/>
        </w:rPr>
        <w:t>diastolic dysfunction significantly increased</w:t>
      </w:r>
      <w:r w:rsidR="00050E43">
        <w:rPr>
          <w:rFonts w:ascii="Times New Roman" w:hAnsi="Times New Roman" w:cs="Times New Roman"/>
          <w:sz w:val="24"/>
          <w:szCs w:val="24"/>
        </w:rPr>
        <w:t xml:space="preserve"> the likelihood of developing post liver transplant systolic heart failure</w:t>
      </w:r>
      <w:r w:rsidR="0093718D">
        <w:rPr>
          <w:rFonts w:ascii="Times New Roman" w:hAnsi="Times New Roman" w:cs="Times New Roman"/>
          <w:sz w:val="24"/>
          <w:szCs w:val="24"/>
        </w:rPr>
        <w:t xml:space="preserve"> (OR 5.26, P = 0.04)</w:t>
      </w:r>
      <w:r w:rsidR="0015389B">
        <w:rPr>
          <w:rFonts w:ascii="Times New Roman" w:hAnsi="Times New Roman" w:cs="Times New Roman"/>
          <w:sz w:val="24"/>
          <w:szCs w:val="24"/>
        </w:rPr>
        <w:t>.</w:t>
      </w:r>
      <w:r w:rsidR="0093718D">
        <w:rPr>
          <w:rFonts w:ascii="Times New Roman" w:hAnsi="Times New Roman" w:cs="Times New Roman"/>
          <w:sz w:val="24"/>
          <w:szCs w:val="24"/>
        </w:rPr>
        <w:t xml:space="preserve"> Patients who developed systolic heart failure within 6 months of liver transplant had an increased risk of graft failure and mortality in the </w:t>
      </w:r>
      <w:proofErr w:type="gramStart"/>
      <w:r w:rsidR="0093718D">
        <w:rPr>
          <w:rFonts w:ascii="Times New Roman" w:hAnsi="Times New Roman" w:cs="Times New Roman"/>
          <w:sz w:val="24"/>
          <w:szCs w:val="24"/>
        </w:rPr>
        <w:t>first year</w:t>
      </w:r>
      <w:proofErr w:type="gramEnd"/>
      <w:r w:rsidR="0093718D">
        <w:rPr>
          <w:rFonts w:ascii="Times New Roman" w:hAnsi="Times New Roman" w:cs="Times New Roman"/>
          <w:sz w:val="24"/>
          <w:szCs w:val="24"/>
        </w:rPr>
        <w:t xml:space="preserve"> post transplant. Approximately half of the patients who developed systolic heart failure demonstrated improvement in the</w:t>
      </w:r>
      <w:r w:rsidR="0049630E">
        <w:rPr>
          <w:rFonts w:ascii="Times New Roman" w:hAnsi="Times New Roman" w:cs="Times New Roman"/>
          <w:sz w:val="24"/>
          <w:szCs w:val="24"/>
        </w:rPr>
        <w:t>ir</w:t>
      </w:r>
      <w:r w:rsidR="0093718D">
        <w:rPr>
          <w:rFonts w:ascii="Times New Roman" w:hAnsi="Times New Roman" w:cs="Times New Roman"/>
          <w:sz w:val="24"/>
          <w:szCs w:val="24"/>
        </w:rPr>
        <w:t xml:space="preserve"> ejection fraction. </w:t>
      </w:r>
      <w:r w:rsidR="004A2996">
        <w:rPr>
          <w:rFonts w:ascii="Times New Roman" w:hAnsi="Times New Roman" w:cs="Times New Roman"/>
          <w:sz w:val="24"/>
          <w:szCs w:val="24"/>
        </w:rPr>
        <w:t>In the group that</w:t>
      </w:r>
      <w:r w:rsidR="0093718D">
        <w:rPr>
          <w:rFonts w:ascii="Times New Roman" w:hAnsi="Times New Roman" w:cs="Times New Roman"/>
          <w:sz w:val="24"/>
          <w:szCs w:val="24"/>
        </w:rPr>
        <w:t xml:space="preserve"> did not recover, there was a higher incidence of alcoholic steatohepatitis (P = 0.05), need for pre-liver transplant dialysis (P = 0.02), and diastolic dysfunction (P = 0.05). </w:t>
      </w:r>
      <w:r w:rsidR="0015389B">
        <w:rPr>
          <w:rFonts w:ascii="Times New Roman" w:hAnsi="Times New Roman" w:cs="Times New Roman"/>
          <w:sz w:val="24"/>
          <w:szCs w:val="24"/>
        </w:rPr>
        <w:t>Of the patients who developed postoperative systolic heart failure, stress-induced cardiomyopathy was the most common cause in the first 6 months</w:t>
      </w:r>
      <w:r w:rsidR="0049630E">
        <w:rPr>
          <w:rFonts w:ascii="Times New Roman" w:hAnsi="Times New Roman" w:cs="Times New Roman"/>
          <w:sz w:val="24"/>
          <w:szCs w:val="24"/>
        </w:rPr>
        <w:t xml:space="preserve"> (64% of patients). Ischemic cardiomyopathy accounted for 11% of cases in the first 6 months compared to 37% of cases after 6 months. </w:t>
      </w:r>
    </w:p>
    <w:p w14:paraId="7B73DB9E" w14:textId="0FB69C03" w:rsidR="00D40C35" w:rsidRDefault="009703BA" w:rsidP="00AD43D9">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There is an association between liver and cardiac function, and approximately half of the patients with cirrhosis exhibit cirrhotic cardiomyopathy, a type of cardiac dysfunction </w:t>
      </w:r>
      <w:r w:rsidR="00445C4A">
        <w:rPr>
          <w:rFonts w:ascii="Times New Roman" w:hAnsi="Times New Roman" w:cs="Times New Roman"/>
          <w:sz w:val="24"/>
          <w:szCs w:val="24"/>
        </w:rPr>
        <w:t>compr</w:t>
      </w:r>
      <w:r w:rsidR="00097760">
        <w:rPr>
          <w:rFonts w:ascii="Times New Roman" w:hAnsi="Times New Roman" w:cs="Times New Roman"/>
          <w:sz w:val="24"/>
          <w:szCs w:val="24"/>
        </w:rPr>
        <w:t>ised of systolic dysfunction, diastolic dysfunction, and electrophysiological abnormalities that is independent of</w:t>
      </w:r>
      <w:r w:rsidR="003C1E17">
        <w:rPr>
          <w:rFonts w:ascii="Times New Roman" w:hAnsi="Times New Roman" w:cs="Times New Roman"/>
          <w:sz w:val="24"/>
          <w:szCs w:val="24"/>
        </w:rPr>
        <w:t xml:space="preserve"> the etiology of liver disease (2, 3).</w:t>
      </w:r>
      <w:r w:rsidR="00BA0EFA">
        <w:rPr>
          <w:rFonts w:ascii="Times New Roman" w:hAnsi="Times New Roman" w:cs="Times New Roman"/>
          <w:sz w:val="24"/>
          <w:szCs w:val="24"/>
        </w:rPr>
        <w:t xml:space="preserve"> </w:t>
      </w:r>
      <w:r w:rsidR="004A2C5E">
        <w:rPr>
          <w:rFonts w:ascii="Times New Roman" w:hAnsi="Times New Roman" w:cs="Times New Roman"/>
          <w:sz w:val="24"/>
          <w:szCs w:val="24"/>
        </w:rPr>
        <w:t>The stress from liver transplantation in p</w:t>
      </w:r>
      <w:r w:rsidR="00EA145F">
        <w:rPr>
          <w:rFonts w:ascii="Times New Roman" w:hAnsi="Times New Roman" w:cs="Times New Roman"/>
          <w:sz w:val="24"/>
          <w:szCs w:val="24"/>
        </w:rPr>
        <w:t>atients with c</w:t>
      </w:r>
      <w:r w:rsidR="00155B84">
        <w:rPr>
          <w:rFonts w:ascii="Times New Roman" w:hAnsi="Times New Roman" w:cs="Times New Roman"/>
          <w:sz w:val="24"/>
          <w:szCs w:val="24"/>
        </w:rPr>
        <w:t>irrhotic cardiomyopathy</w:t>
      </w:r>
      <w:r w:rsidR="004A2C5E">
        <w:rPr>
          <w:rFonts w:ascii="Times New Roman" w:hAnsi="Times New Roman" w:cs="Times New Roman"/>
          <w:sz w:val="24"/>
          <w:szCs w:val="24"/>
        </w:rPr>
        <w:t xml:space="preserve"> may lead to overt heart failure. The results from Sonny et al suggest that </w:t>
      </w:r>
      <w:r w:rsidR="00FD1B7C">
        <w:rPr>
          <w:rFonts w:ascii="Times New Roman" w:hAnsi="Times New Roman" w:cs="Times New Roman"/>
          <w:sz w:val="24"/>
          <w:szCs w:val="24"/>
        </w:rPr>
        <w:t xml:space="preserve">this </w:t>
      </w:r>
      <w:r w:rsidR="00AA684D">
        <w:rPr>
          <w:rFonts w:ascii="Times New Roman" w:hAnsi="Times New Roman" w:cs="Times New Roman"/>
          <w:sz w:val="24"/>
          <w:szCs w:val="24"/>
        </w:rPr>
        <w:t xml:space="preserve">underlying cardiac dysfunction from cirrhotic cardiomyopathy may </w:t>
      </w:r>
      <w:r w:rsidR="00553E93">
        <w:rPr>
          <w:rFonts w:ascii="Times New Roman" w:hAnsi="Times New Roman" w:cs="Times New Roman"/>
          <w:sz w:val="24"/>
          <w:szCs w:val="24"/>
        </w:rPr>
        <w:t xml:space="preserve">worsen chances of recovery from heart failure. </w:t>
      </w:r>
    </w:p>
    <w:p w14:paraId="3B5C397D" w14:textId="2B62F674" w:rsidR="00FD1B7C" w:rsidRDefault="00FD1B7C" w:rsidP="00AD43D9">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All of the articles suggest that </w:t>
      </w:r>
      <w:r w:rsidR="009C6472">
        <w:rPr>
          <w:rFonts w:ascii="Times New Roman" w:hAnsi="Times New Roman" w:cs="Times New Roman"/>
          <w:sz w:val="24"/>
          <w:szCs w:val="24"/>
        </w:rPr>
        <w:t xml:space="preserve">a thorough cardiovascular workup and continued </w:t>
      </w:r>
      <w:r>
        <w:rPr>
          <w:rFonts w:ascii="Times New Roman" w:hAnsi="Times New Roman" w:cs="Times New Roman"/>
          <w:sz w:val="24"/>
          <w:szCs w:val="24"/>
        </w:rPr>
        <w:t xml:space="preserve">surveillance of liver transplant candidates </w:t>
      </w:r>
      <w:r w:rsidR="009C6472">
        <w:rPr>
          <w:rFonts w:ascii="Times New Roman" w:hAnsi="Times New Roman" w:cs="Times New Roman"/>
          <w:sz w:val="24"/>
          <w:szCs w:val="24"/>
        </w:rPr>
        <w:t xml:space="preserve">is critical. Patients who are found to have cirrhotic cardiomyopathy, specifically with diastolic dysfunction, may benefit from closer follow up in the immediate </w:t>
      </w:r>
      <w:r w:rsidR="00445C4A">
        <w:rPr>
          <w:rFonts w:ascii="Times New Roman" w:hAnsi="Times New Roman" w:cs="Times New Roman"/>
          <w:sz w:val="24"/>
          <w:szCs w:val="24"/>
        </w:rPr>
        <w:t xml:space="preserve">post liver transplant period to promote </w:t>
      </w:r>
      <w:r w:rsidR="009C6472">
        <w:rPr>
          <w:rFonts w:ascii="Times New Roman" w:hAnsi="Times New Roman" w:cs="Times New Roman"/>
          <w:sz w:val="24"/>
          <w:szCs w:val="24"/>
        </w:rPr>
        <w:t xml:space="preserve">earlier recognition of systolic heart failure and institution of therapy. </w:t>
      </w:r>
    </w:p>
    <w:p w14:paraId="238EB96F" w14:textId="77777777" w:rsidR="0003462C" w:rsidRPr="00B917CB" w:rsidRDefault="0003462C" w:rsidP="0003462C">
      <w:pPr>
        <w:rPr>
          <w:rFonts w:ascii="Times New Roman" w:hAnsi="Times New Roman" w:cs="Times New Roman"/>
          <w:b/>
          <w:color w:val="000000"/>
          <w:sz w:val="24"/>
          <w:szCs w:val="24"/>
        </w:rPr>
      </w:pPr>
      <w:r w:rsidRPr="00B917CB">
        <w:rPr>
          <w:rFonts w:ascii="Times New Roman" w:hAnsi="Times New Roman" w:cs="Times New Roman"/>
          <w:b/>
          <w:color w:val="000000"/>
          <w:sz w:val="24"/>
          <w:szCs w:val="24"/>
        </w:rPr>
        <w:t>References:</w:t>
      </w:r>
    </w:p>
    <w:p w14:paraId="3056B6E4" w14:textId="2957F67A" w:rsidR="00D4334E" w:rsidRPr="00D4334E" w:rsidRDefault="00D4334E" w:rsidP="00D4334E">
      <w:pPr>
        <w:pStyle w:val="NormalWeb"/>
        <w:numPr>
          <w:ilvl w:val="0"/>
          <w:numId w:val="2"/>
        </w:numPr>
      </w:pPr>
      <w:proofErr w:type="spellStart"/>
      <w:r>
        <w:t>Gitman</w:t>
      </w:r>
      <w:proofErr w:type="spellEnd"/>
      <w:r>
        <w:t xml:space="preserve"> M, </w:t>
      </w:r>
      <w:proofErr w:type="spellStart"/>
      <w:r>
        <w:t>Albertz</w:t>
      </w:r>
      <w:proofErr w:type="spellEnd"/>
      <w:r>
        <w:t xml:space="preserve"> M, </w:t>
      </w:r>
      <w:proofErr w:type="spellStart"/>
      <w:r>
        <w:t>Nicolau-Raducu</w:t>
      </w:r>
      <w:proofErr w:type="spellEnd"/>
      <w:r>
        <w:t xml:space="preserve"> R, </w:t>
      </w:r>
      <w:proofErr w:type="spellStart"/>
      <w:r>
        <w:t>Aniskevich</w:t>
      </w:r>
      <w:proofErr w:type="spellEnd"/>
      <w:r>
        <w:t xml:space="preserve"> S, </w:t>
      </w:r>
      <w:proofErr w:type="spellStart"/>
      <w:r>
        <w:t>Pai</w:t>
      </w:r>
      <w:proofErr w:type="spellEnd"/>
      <w:r>
        <w:t xml:space="preserve"> SL. Cardiac diseases among liver transplant candidates. </w:t>
      </w:r>
      <w:proofErr w:type="spellStart"/>
      <w:r>
        <w:rPr>
          <w:i/>
          <w:iCs/>
        </w:rPr>
        <w:t>Clin</w:t>
      </w:r>
      <w:proofErr w:type="spellEnd"/>
      <w:r>
        <w:rPr>
          <w:i/>
          <w:iCs/>
        </w:rPr>
        <w:t xml:space="preserve"> Transplant</w:t>
      </w:r>
      <w:r>
        <w:t>. 2018;32(7). doi:10.1111/ctr.13296</w:t>
      </w:r>
    </w:p>
    <w:p w14:paraId="3F7C421A" w14:textId="1C68677C" w:rsidR="000F4B76" w:rsidRDefault="000F4B76" w:rsidP="00D4334E">
      <w:pPr>
        <w:pStyle w:val="ListParagraph"/>
        <w:numPr>
          <w:ilvl w:val="0"/>
          <w:numId w:val="2"/>
        </w:numPr>
        <w:spacing w:line="240" w:lineRule="auto"/>
        <w:rPr>
          <w:rFonts w:ascii="Times New Roman" w:eastAsia="Times New Roman" w:hAnsi="Times New Roman" w:cs="Times New Roman"/>
          <w:color w:val="000000"/>
          <w:sz w:val="24"/>
          <w:szCs w:val="24"/>
        </w:rPr>
      </w:pPr>
      <w:r w:rsidRPr="00D4334E">
        <w:rPr>
          <w:rFonts w:ascii="Times New Roman" w:eastAsia="Times New Roman" w:hAnsi="Times New Roman" w:cs="Times New Roman"/>
          <w:color w:val="000000"/>
          <w:sz w:val="24"/>
          <w:szCs w:val="24"/>
        </w:rPr>
        <w:t xml:space="preserve">Liu H, Jayakumar S, </w:t>
      </w:r>
      <w:proofErr w:type="spellStart"/>
      <w:r w:rsidRPr="00D4334E">
        <w:rPr>
          <w:rFonts w:ascii="Times New Roman" w:eastAsia="Times New Roman" w:hAnsi="Times New Roman" w:cs="Times New Roman"/>
          <w:color w:val="000000"/>
          <w:sz w:val="24"/>
          <w:szCs w:val="24"/>
        </w:rPr>
        <w:t>Traboulsi</w:t>
      </w:r>
      <w:proofErr w:type="spellEnd"/>
      <w:r w:rsidRPr="00D4334E">
        <w:rPr>
          <w:rFonts w:ascii="Times New Roman" w:eastAsia="Times New Roman" w:hAnsi="Times New Roman" w:cs="Times New Roman"/>
          <w:color w:val="000000"/>
          <w:sz w:val="24"/>
          <w:szCs w:val="24"/>
        </w:rPr>
        <w:t xml:space="preserve"> M, Lee SS. Cirrhotic cardiomyopathy: Implications for liver transplantation. </w:t>
      </w:r>
      <w:r w:rsidRPr="00D4334E">
        <w:rPr>
          <w:rFonts w:ascii="Times New Roman" w:eastAsia="Times New Roman" w:hAnsi="Times New Roman" w:cs="Times New Roman"/>
          <w:i/>
          <w:iCs/>
          <w:color w:val="000000"/>
          <w:sz w:val="24"/>
          <w:szCs w:val="24"/>
        </w:rPr>
        <w:t>Liver Transplant</w:t>
      </w:r>
      <w:r w:rsidRPr="00D4334E">
        <w:rPr>
          <w:rFonts w:ascii="Times New Roman" w:eastAsia="Times New Roman" w:hAnsi="Times New Roman" w:cs="Times New Roman"/>
          <w:color w:val="000000"/>
          <w:sz w:val="24"/>
          <w:szCs w:val="24"/>
        </w:rPr>
        <w:t>. 2017;23(6):826</w:t>
      </w:r>
      <w:r w:rsidRPr="00D4334E">
        <w:rPr>
          <w:rFonts w:ascii="Calibri" w:eastAsia="Calibri" w:hAnsi="Calibri" w:cs="Calibri"/>
          <w:color w:val="000000"/>
          <w:sz w:val="24"/>
          <w:szCs w:val="24"/>
        </w:rPr>
        <w:t>‐</w:t>
      </w:r>
      <w:r w:rsidRPr="00D4334E">
        <w:rPr>
          <w:rFonts w:ascii="Times New Roman" w:eastAsia="Times New Roman" w:hAnsi="Times New Roman" w:cs="Times New Roman"/>
          <w:color w:val="000000"/>
          <w:sz w:val="24"/>
          <w:szCs w:val="24"/>
        </w:rPr>
        <w:t>835.</w:t>
      </w:r>
    </w:p>
    <w:p w14:paraId="2E977C1D" w14:textId="04813D8E" w:rsidR="00D4334E" w:rsidRPr="00D4334E" w:rsidRDefault="00D4334E" w:rsidP="00D4334E">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Moller S, Lee SS. Hepatology Snapshot: Cirrhotic </w:t>
      </w:r>
      <w:proofErr w:type="spellStart"/>
      <w:r>
        <w:rPr>
          <w:rFonts w:ascii="Times New Roman" w:eastAsia="Times New Roman" w:hAnsi="Times New Roman" w:cs="Times New Roman"/>
          <w:color w:val="000000"/>
          <w:sz w:val="24"/>
          <w:szCs w:val="24"/>
        </w:rPr>
        <w:t>cardiomyophaty</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Hepatol</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2018;69:958</w:t>
      </w:r>
      <w:proofErr w:type="gramEnd"/>
      <w:r>
        <w:rPr>
          <w:rFonts w:ascii="Times New Roman" w:eastAsia="Times New Roman" w:hAnsi="Times New Roman" w:cs="Times New Roman"/>
          <w:color w:val="000000"/>
          <w:sz w:val="24"/>
          <w:szCs w:val="24"/>
        </w:rPr>
        <w:t>-690.</w:t>
      </w:r>
    </w:p>
    <w:p w14:paraId="1B4B7A59" w14:textId="77777777" w:rsidR="0003462C" w:rsidRPr="00B917CB" w:rsidRDefault="0003462C" w:rsidP="0003462C">
      <w:pPr>
        <w:rPr>
          <w:rFonts w:ascii="Times New Roman" w:hAnsi="Times New Roman" w:cs="Times New Roman"/>
          <w:b/>
          <w:color w:val="000000"/>
          <w:sz w:val="24"/>
          <w:szCs w:val="24"/>
        </w:rPr>
      </w:pPr>
    </w:p>
    <w:p w14:paraId="39A160FB" w14:textId="77777777" w:rsidR="0003462C" w:rsidRPr="00B917CB" w:rsidRDefault="0003462C" w:rsidP="0003462C">
      <w:pPr>
        <w:rPr>
          <w:rFonts w:ascii="Times New Roman" w:eastAsia="Times New Roman" w:hAnsi="Times New Roman" w:cs="Times New Roman"/>
          <w:sz w:val="24"/>
          <w:szCs w:val="24"/>
        </w:rPr>
      </w:pPr>
      <w:r w:rsidRPr="00B917CB">
        <w:rPr>
          <w:rFonts w:ascii="Times New Roman" w:eastAsia="Times New Roman" w:hAnsi="Times New Roman" w:cs="Times New Roman"/>
          <w:color w:val="000000"/>
          <w:sz w:val="24"/>
          <w:szCs w:val="24"/>
        </w:rPr>
        <w:t>Please email</w:t>
      </w:r>
      <w:r w:rsidRPr="00B917CB">
        <w:rPr>
          <w:rStyle w:val="apple-converted-space"/>
          <w:rFonts w:ascii="Times New Roman" w:hAnsi="Times New Roman" w:cs="Times New Roman"/>
          <w:color w:val="000000"/>
          <w:sz w:val="24"/>
          <w:szCs w:val="24"/>
        </w:rPr>
        <w:t> </w:t>
      </w:r>
      <w:hyperlink r:id="rId6" w:tgtFrame="_blank" w:history="1">
        <w:r w:rsidRPr="00B917CB">
          <w:rPr>
            <w:rStyle w:val="Hyperlink"/>
            <w:rFonts w:ascii="Times New Roman" w:eastAsia="Times New Roman" w:hAnsi="Times New Roman" w:cs="Times New Roman"/>
            <w:sz w:val="24"/>
            <w:szCs w:val="24"/>
          </w:rPr>
          <w:t>Library@transplantanesthesia.org</w:t>
        </w:r>
      </w:hyperlink>
      <w:r w:rsidRPr="00B917CB">
        <w:rPr>
          <w:rStyle w:val="apple-converted-space"/>
          <w:rFonts w:ascii="Times New Roman" w:hAnsi="Times New Roman" w:cs="Times New Roman"/>
          <w:color w:val="000000"/>
          <w:sz w:val="24"/>
          <w:szCs w:val="24"/>
        </w:rPr>
        <w:t> </w:t>
      </w:r>
      <w:r w:rsidRPr="00B917CB">
        <w:rPr>
          <w:rFonts w:ascii="Times New Roman" w:eastAsia="Times New Roman" w:hAnsi="Times New Roman" w:cs="Times New Roman"/>
          <w:color w:val="000000"/>
          <w:sz w:val="24"/>
          <w:szCs w:val="24"/>
        </w:rPr>
        <w:t>with future article suggestions! </w:t>
      </w:r>
    </w:p>
    <w:p w14:paraId="7F123CF2" w14:textId="77777777" w:rsidR="0003462C" w:rsidRPr="00B917CB" w:rsidRDefault="0003462C" w:rsidP="0003462C">
      <w:pPr>
        <w:rPr>
          <w:rFonts w:ascii="Times New Roman" w:hAnsi="Times New Roman" w:cs="Times New Roman"/>
          <w:b/>
          <w:color w:val="000000"/>
          <w:sz w:val="24"/>
          <w:szCs w:val="24"/>
        </w:rPr>
      </w:pPr>
    </w:p>
    <w:p w14:paraId="79B8FFDB" w14:textId="77777777" w:rsidR="0003462C" w:rsidRPr="00B917CB" w:rsidRDefault="0003462C" w:rsidP="0003462C">
      <w:pPr>
        <w:rPr>
          <w:rFonts w:ascii="Times New Roman" w:hAnsi="Times New Roman" w:cs="Times New Roman"/>
          <w:sz w:val="24"/>
          <w:szCs w:val="24"/>
        </w:rPr>
      </w:pPr>
    </w:p>
    <w:p w14:paraId="493C5CC9" w14:textId="77777777" w:rsidR="00444BA1" w:rsidRDefault="00444BA1"/>
    <w:sectPr w:rsidR="00444BA1"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65C8"/>
    <w:multiLevelType w:val="hybridMultilevel"/>
    <w:tmpl w:val="BAA6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30EEC"/>
    <w:multiLevelType w:val="hybridMultilevel"/>
    <w:tmpl w:val="6330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2C"/>
    <w:rsid w:val="0003462C"/>
    <w:rsid w:val="00036A5E"/>
    <w:rsid w:val="000428F8"/>
    <w:rsid w:val="00050E43"/>
    <w:rsid w:val="000647A1"/>
    <w:rsid w:val="00097760"/>
    <w:rsid w:val="000F1690"/>
    <w:rsid w:val="000F1D01"/>
    <w:rsid w:val="000F4B76"/>
    <w:rsid w:val="00101EAB"/>
    <w:rsid w:val="00113B17"/>
    <w:rsid w:val="00135CA2"/>
    <w:rsid w:val="0015389B"/>
    <w:rsid w:val="00155B84"/>
    <w:rsid w:val="00196CD9"/>
    <w:rsid w:val="001B2A14"/>
    <w:rsid w:val="001C3B84"/>
    <w:rsid w:val="001E761E"/>
    <w:rsid w:val="00201F65"/>
    <w:rsid w:val="00272793"/>
    <w:rsid w:val="002A73AF"/>
    <w:rsid w:val="002D2DD5"/>
    <w:rsid w:val="0032768A"/>
    <w:rsid w:val="00373FCC"/>
    <w:rsid w:val="003C1E17"/>
    <w:rsid w:val="003C39DF"/>
    <w:rsid w:val="003D7255"/>
    <w:rsid w:val="003F2ECD"/>
    <w:rsid w:val="0041404A"/>
    <w:rsid w:val="00444BA1"/>
    <w:rsid w:val="00445C4A"/>
    <w:rsid w:val="00447CA0"/>
    <w:rsid w:val="0046010D"/>
    <w:rsid w:val="0049033B"/>
    <w:rsid w:val="0049630E"/>
    <w:rsid w:val="004A2996"/>
    <w:rsid w:val="004A2C5E"/>
    <w:rsid w:val="004E099A"/>
    <w:rsid w:val="00525DB9"/>
    <w:rsid w:val="005317E6"/>
    <w:rsid w:val="00553E93"/>
    <w:rsid w:val="005B4D70"/>
    <w:rsid w:val="005D3026"/>
    <w:rsid w:val="00626D7D"/>
    <w:rsid w:val="006B0AEE"/>
    <w:rsid w:val="006D02DC"/>
    <w:rsid w:val="007453FA"/>
    <w:rsid w:val="007D0FC5"/>
    <w:rsid w:val="008036DD"/>
    <w:rsid w:val="00811DE4"/>
    <w:rsid w:val="00843645"/>
    <w:rsid w:val="00890524"/>
    <w:rsid w:val="008B2111"/>
    <w:rsid w:val="008F73A8"/>
    <w:rsid w:val="0093718D"/>
    <w:rsid w:val="009703BA"/>
    <w:rsid w:val="009809B0"/>
    <w:rsid w:val="0098443F"/>
    <w:rsid w:val="009850C3"/>
    <w:rsid w:val="00994494"/>
    <w:rsid w:val="009C0895"/>
    <w:rsid w:val="009C6472"/>
    <w:rsid w:val="00A03D7C"/>
    <w:rsid w:val="00A17CA9"/>
    <w:rsid w:val="00A23396"/>
    <w:rsid w:val="00A365E0"/>
    <w:rsid w:val="00A407F0"/>
    <w:rsid w:val="00A77B15"/>
    <w:rsid w:val="00A83326"/>
    <w:rsid w:val="00AA684D"/>
    <w:rsid w:val="00AB6700"/>
    <w:rsid w:val="00AD1641"/>
    <w:rsid w:val="00AD43D9"/>
    <w:rsid w:val="00B00CF1"/>
    <w:rsid w:val="00B05E94"/>
    <w:rsid w:val="00B41BCD"/>
    <w:rsid w:val="00B47DF0"/>
    <w:rsid w:val="00B976DC"/>
    <w:rsid w:val="00BA033B"/>
    <w:rsid w:val="00BA0EFA"/>
    <w:rsid w:val="00BB6566"/>
    <w:rsid w:val="00BC6913"/>
    <w:rsid w:val="00BC7C2E"/>
    <w:rsid w:val="00C20201"/>
    <w:rsid w:val="00C31CFD"/>
    <w:rsid w:val="00C408C5"/>
    <w:rsid w:val="00C6366B"/>
    <w:rsid w:val="00C963EA"/>
    <w:rsid w:val="00CA58B2"/>
    <w:rsid w:val="00CA5D65"/>
    <w:rsid w:val="00CC3854"/>
    <w:rsid w:val="00CE058D"/>
    <w:rsid w:val="00D14C2C"/>
    <w:rsid w:val="00D31414"/>
    <w:rsid w:val="00D40C35"/>
    <w:rsid w:val="00D4334E"/>
    <w:rsid w:val="00D7186A"/>
    <w:rsid w:val="00DD4E52"/>
    <w:rsid w:val="00DF2240"/>
    <w:rsid w:val="00E46ECA"/>
    <w:rsid w:val="00EA145F"/>
    <w:rsid w:val="00ED7B70"/>
    <w:rsid w:val="00F03DA3"/>
    <w:rsid w:val="00FA3490"/>
    <w:rsid w:val="00FC172D"/>
    <w:rsid w:val="00FC7525"/>
    <w:rsid w:val="00FD1B7C"/>
    <w:rsid w:val="00FD449B"/>
    <w:rsid w:val="00FE7B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58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62C"/>
    <w:pPr>
      <w:spacing w:after="160" w:line="259" w:lineRule="auto"/>
    </w:pPr>
    <w:rPr>
      <w:sz w:val="22"/>
      <w:szCs w:val="22"/>
    </w:rPr>
  </w:style>
  <w:style w:type="paragraph" w:styleId="Heading2">
    <w:name w:val="heading 2"/>
    <w:basedOn w:val="Normal"/>
    <w:next w:val="Normal"/>
    <w:link w:val="Heading2Char"/>
    <w:uiPriority w:val="9"/>
    <w:unhideWhenUsed/>
    <w:qFormat/>
    <w:rsid w:val="00D433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33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62C"/>
  </w:style>
  <w:style w:type="character" w:styleId="Hyperlink">
    <w:name w:val="Hyperlink"/>
    <w:basedOn w:val="DefaultParagraphFont"/>
    <w:uiPriority w:val="99"/>
    <w:semiHidden/>
    <w:unhideWhenUsed/>
    <w:rsid w:val="0003462C"/>
    <w:rPr>
      <w:color w:val="0000FF"/>
      <w:u w:val="single"/>
    </w:rPr>
  </w:style>
  <w:style w:type="paragraph" w:styleId="ListParagraph">
    <w:name w:val="List Paragraph"/>
    <w:basedOn w:val="Normal"/>
    <w:uiPriority w:val="34"/>
    <w:qFormat/>
    <w:rsid w:val="0003462C"/>
    <w:pPr>
      <w:ind w:left="720"/>
      <w:contextualSpacing/>
    </w:pPr>
  </w:style>
  <w:style w:type="paragraph" w:styleId="NormalWeb">
    <w:name w:val="Normal (Web)"/>
    <w:basedOn w:val="Normal"/>
    <w:uiPriority w:val="99"/>
    <w:unhideWhenUsed/>
    <w:rsid w:val="00C408C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433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334E"/>
    <w:rPr>
      <w:rFonts w:asciiTheme="majorHAnsi" w:eastAsiaTheme="majorEastAsia" w:hAnsiTheme="majorHAnsi" w:cstheme="majorBidi"/>
      <w:color w:val="1F3763" w:themeColor="accent1" w:themeShade="7F"/>
    </w:rPr>
  </w:style>
  <w:style w:type="paragraph" w:styleId="NoSpacing">
    <w:name w:val="No Spacing"/>
    <w:uiPriority w:val="1"/>
    <w:qFormat/>
    <w:rsid w:val="00D433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365">
      <w:bodyDiv w:val="1"/>
      <w:marLeft w:val="0"/>
      <w:marRight w:val="0"/>
      <w:marTop w:val="0"/>
      <w:marBottom w:val="0"/>
      <w:divBdr>
        <w:top w:val="none" w:sz="0" w:space="0" w:color="auto"/>
        <w:left w:val="none" w:sz="0" w:space="0" w:color="auto"/>
        <w:bottom w:val="none" w:sz="0" w:space="0" w:color="auto"/>
        <w:right w:val="none" w:sz="0" w:space="0" w:color="auto"/>
      </w:divBdr>
    </w:div>
    <w:div w:id="524639660">
      <w:bodyDiv w:val="1"/>
      <w:marLeft w:val="0"/>
      <w:marRight w:val="0"/>
      <w:marTop w:val="0"/>
      <w:marBottom w:val="0"/>
      <w:divBdr>
        <w:top w:val="none" w:sz="0" w:space="0" w:color="auto"/>
        <w:left w:val="none" w:sz="0" w:space="0" w:color="auto"/>
        <w:bottom w:val="none" w:sz="0" w:space="0" w:color="auto"/>
        <w:right w:val="none" w:sz="0" w:space="0" w:color="auto"/>
      </w:divBdr>
    </w:div>
    <w:div w:id="560484893">
      <w:bodyDiv w:val="1"/>
      <w:marLeft w:val="0"/>
      <w:marRight w:val="0"/>
      <w:marTop w:val="0"/>
      <w:marBottom w:val="0"/>
      <w:divBdr>
        <w:top w:val="none" w:sz="0" w:space="0" w:color="auto"/>
        <w:left w:val="none" w:sz="0" w:space="0" w:color="auto"/>
        <w:bottom w:val="none" w:sz="0" w:space="0" w:color="auto"/>
        <w:right w:val="none" w:sz="0" w:space="0" w:color="auto"/>
      </w:divBdr>
    </w:div>
    <w:div w:id="757870076">
      <w:bodyDiv w:val="1"/>
      <w:marLeft w:val="0"/>
      <w:marRight w:val="0"/>
      <w:marTop w:val="0"/>
      <w:marBottom w:val="0"/>
      <w:divBdr>
        <w:top w:val="none" w:sz="0" w:space="0" w:color="auto"/>
        <w:left w:val="none" w:sz="0" w:space="0" w:color="auto"/>
        <w:bottom w:val="none" w:sz="0" w:space="0" w:color="auto"/>
        <w:right w:val="none" w:sz="0" w:space="0" w:color="auto"/>
      </w:divBdr>
    </w:div>
    <w:div w:id="895042164">
      <w:bodyDiv w:val="1"/>
      <w:marLeft w:val="0"/>
      <w:marRight w:val="0"/>
      <w:marTop w:val="0"/>
      <w:marBottom w:val="0"/>
      <w:divBdr>
        <w:top w:val="none" w:sz="0" w:space="0" w:color="auto"/>
        <w:left w:val="none" w:sz="0" w:space="0" w:color="auto"/>
        <w:bottom w:val="none" w:sz="0" w:space="0" w:color="auto"/>
        <w:right w:val="none" w:sz="0" w:space="0" w:color="auto"/>
      </w:divBdr>
    </w:div>
    <w:div w:id="929385977">
      <w:bodyDiv w:val="1"/>
      <w:marLeft w:val="0"/>
      <w:marRight w:val="0"/>
      <w:marTop w:val="0"/>
      <w:marBottom w:val="0"/>
      <w:divBdr>
        <w:top w:val="none" w:sz="0" w:space="0" w:color="auto"/>
        <w:left w:val="none" w:sz="0" w:space="0" w:color="auto"/>
        <w:bottom w:val="none" w:sz="0" w:space="0" w:color="auto"/>
        <w:right w:val="none" w:sz="0" w:space="0" w:color="auto"/>
      </w:divBdr>
    </w:div>
    <w:div w:id="1762950231">
      <w:bodyDiv w:val="1"/>
      <w:marLeft w:val="0"/>
      <w:marRight w:val="0"/>
      <w:marTop w:val="0"/>
      <w:marBottom w:val="0"/>
      <w:divBdr>
        <w:top w:val="none" w:sz="0" w:space="0" w:color="auto"/>
        <w:left w:val="none" w:sz="0" w:space="0" w:color="auto"/>
        <w:bottom w:val="none" w:sz="0" w:space="0" w:color="auto"/>
        <w:right w:val="none" w:sz="0" w:space="0" w:color="auto"/>
      </w:divBdr>
    </w:div>
    <w:div w:id="1947272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ail.mountsinai.org/owa/redir.aspx?C=cn2EUDPjtGavvoLxQFNFWTuNzPAAtQnVaZGVKAvSjSh9OGBHdjTWCA..&amp;URL=mailto%3aLibrary%40transplantanesthesi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769</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Nicolette Schlichting</cp:lastModifiedBy>
  <cp:revision>8</cp:revision>
  <dcterms:created xsi:type="dcterms:W3CDTF">2018-12-31T15:19:00Z</dcterms:created>
  <dcterms:modified xsi:type="dcterms:W3CDTF">2018-12-31T18:38:00Z</dcterms:modified>
</cp:coreProperties>
</file>